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DF7" w:rsidRDefault="00486DF7" w:rsidP="00486DF7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pacing w:val="20"/>
          <w:sz w:val="38"/>
          <w:szCs w:val="38"/>
          <w:lang w:val="ru-RU"/>
        </w:rPr>
        <w:drawing>
          <wp:inline distT="0" distB="0" distL="0" distR="0">
            <wp:extent cx="439420" cy="532765"/>
            <wp:effectExtent l="0" t="0" r="0" b="635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DF7" w:rsidRDefault="00486DF7" w:rsidP="00486DF7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680DFE">
        <w:rPr>
          <w:rFonts w:ascii="Arial" w:hAnsi="Arial" w:cs="Arial"/>
          <w:b/>
          <w:bCs/>
          <w:sz w:val="24"/>
          <w:szCs w:val="24"/>
          <w:lang w:val="ru-RU"/>
        </w:rPr>
        <w:t>ДУМА ВЕРХНЕКЕТСКОГО РАЙОНА</w:t>
      </w:r>
    </w:p>
    <w:p w:rsidR="005C1709" w:rsidRPr="00680DFE" w:rsidRDefault="005C1709" w:rsidP="00486DF7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486DF7" w:rsidRDefault="00486DF7" w:rsidP="00486D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680DFE">
        <w:rPr>
          <w:rFonts w:ascii="Arial" w:hAnsi="Arial" w:cs="Arial"/>
          <w:b/>
          <w:bCs/>
          <w:sz w:val="24"/>
          <w:szCs w:val="24"/>
          <w:lang w:val="ru-RU"/>
        </w:rPr>
        <w:t xml:space="preserve">РЕШЕНИЕ </w:t>
      </w:r>
    </w:p>
    <w:p w:rsidR="005C1709" w:rsidRPr="00680DFE" w:rsidRDefault="005C1709" w:rsidP="00486DF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</w:pPr>
    </w:p>
    <w:p w:rsidR="00486DF7" w:rsidRPr="00486DF7" w:rsidRDefault="00486DF7" w:rsidP="00486DF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  <w:lang w:val="ru-RU"/>
        </w:rPr>
      </w:pPr>
    </w:p>
    <w:p w:rsidR="005C1709" w:rsidRDefault="00EC2F2D" w:rsidP="00486DF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№ 129</w:t>
      </w:r>
      <w:r w:rsidR="00666A98">
        <w:rPr>
          <w:rFonts w:ascii="Arial" w:hAnsi="Arial" w:cs="Arial"/>
          <w:b/>
          <w:bCs/>
          <w:sz w:val="24"/>
          <w:szCs w:val="24"/>
          <w:lang w:val="ru-RU"/>
        </w:rPr>
        <w:t xml:space="preserve"> от 29</w:t>
      </w:r>
      <w:r w:rsidR="00486DF7" w:rsidRPr="001415D5">
        <w:rPr>
          <w:rFonts w:ascii="Arial" w:hAnsi="Arial" w:cs="Arial"/>
          <w:b/>
          <w:bCs/>
          <w:sz w:val="24"/>
          <w:szCs w:val="24"/>
          <w:lang w:val="ru-RU"/>
        </w:rPr>
        <w:t>.</w:t>
      </w:r>
      <w:r w:rsidR="00A562A0">
        <w:rPr>
          <w:rFonts w:ascii="Arial" w:hAnsi="Arial" w:cs="Arial"/>
          <w:b/>
          <w:bCs/>
          <w:sz w:val="24"/>
          <w:szCs w:val="24"/>
          <w:lang w:val="ru-RU"/>
        </w:rPr>
        <w:t>12</w:t>
      </w:r>
      <w:r w:rsidR="00486DF7" w:rsidRPr="001415D5">
        <w:rPr>
          <w:rFonts w:ascii="Arial" w:hAnsi="Arial" w:cs="Arial"/>
          <w:b/>
          <w:bCs/>
          <w:sz w:val="24"/>
          <w:szCs w:val="24"/>
          <w:lang w:val="ru-RU"/>
        </w:rPr>
        <w:t>.2020</w:t>
      </w:r>
      <w:r w:rsidR="005C1709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486DF7" w:rsidRPr="00486DF7">
        <w:rPr>
          <w:rFonts w:ascii="Arial" w:hAnsi="Arial" w:cs="Arial"/>
          <w:b/>
          <w:bCs/>
          <w:sz w:val="22"/>
          <w:szCs w:val="22"/>
          <w:lang w:val="ru-RU"/>
        </w:rPr>
        <w:t xml:space="preserve">  </w:t>
      </w:r>
      <w:r w:rsidR="005C1709">
        <w:rPr>
          <w:rFonts w:ascii="Arial" w:hAnsi="Arial" w:cs="Arial"/>
          <w:b/>
          <w:bCs/>
          <w:sz w:val="22"/>
          <w:szCs w:val="22"/>
          <w:lang w:val="ru-RU"/>
        </w:rPr>
        <w:t xml:space="preserve">                                                                     </w:t>
      </w:r>
      <w:r w:rsidR="00486DF7" w:rsidRPr="00486DF7">
        <w:rPr>
          <w:rFonts w:ascii="Arial" w:hAnsi="Arial" w:cs="Arial"/>
          <w:b/>
          <w:bCs/>
          <w:sz w:val="22"/>
          <w:szCs w:val="22"/>
          <w:lang w:val="ru-RU"/>
        </w:rPr>
        <w:t xml:space="preserve">        </w:t>
      </w:r>
    </w:p>
    <w:tbl>
      <w:tblPr>
        <w:tblW w:w="95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6"/>
      </w:tblGrid>
      <w:tr w:rsidR="005C1709" w:rsidRPr="00712FAC" w:rsidTr="005C1709">
        <w:trPr>
          <w:trHeight w:val="279"/>
        </w:trPr>
        <w:tc>
          <w:tcPr>
            <w:tcW w:w="9596" w:type="dxa"/>
          </w:tcPr>
          <w:p w:rsidR="005C1709" w:rsidRPr="005C1709" w:rsidRDefault="005C1709" w:rsidP="00B87431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proofErr w:type="spellStart"/>
            <w:r w:rsidRPr="005C1709">
              <w:rPr>
                <w:rFonts w:ascii="Arial" w:hAnsi="Arial" w:cs="Arial"/>
                <w:bCs/>
                <w:sz w:val="18"/>
                <w:szCs w:val="18"/>
                <w:lang w:val="ru-RU"/>
              </w:rPr>
              <w:t>р.п</w:t>
            </w:r>
            <w:proofErr w:type="spellEnd"/>
            <w:r w:rsidRPr="005C1709">
              <w:rPr>
                <w:rFonts w:ascii="Arial" w:hAnsi="Arial" w:cs="Arial"/>
                <w:bCs/>
                <w:sz w:val="18"/>
                <w:szCs w:val="18"/>
                <w:lang w:val="ru-RU"/>
              </w:rPr>
              <w:t>. Белый Яр,</w:t>
            </w:r>
          </w:p>
          <w:p w:rsidR="005C1709" w:rsidRPr="005C1709" w:rsidRDefault="005C1709" w:rsidP="00B87431">
            <w:pPr>
              <w:ind w:right="57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C1709">
              <w:rPr>
                <w:rFonts w:ascii="Arial" w:hAnsi="Arial" w:cs="Arial"/>
                <w:bCs/>
                <w:sz w:val="18"/>
                <w:szCs w:val="18"/>
                <w:lang w:val="ru-RU"/>
              </w:rPr>
              <w:t>ул. Гагарина, 15</w:t>
            </w:r>
          </w:p>
        </w:tc>
      </w:tr>
    </w:tbl>
    <w:p w:rsidR="00486DF7" w:rsidRPr="005C1709" w:rsidRDefault="00486DF7" w:rsidP="00486DF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 xml:space="preserve">                </w:t>
      </w:r>
      <w:r>
        <w:rPr>
          <w:rFonts w:ascii="Arial" w:hAnsi="Arial" w:cs="Arial"/>
          <w:b/>
          <w:bCs/>
          <w:sz w:val="22"/>
          <w:szCs w:val="22"/>
          <w:lang w:val="ru-RU"/>
        </w:rPr>
        <w:tab/>
      </w:r>
      <w:r>
        <w:rPr>
          <w:rFonts w:ascii="Arial" w:hAnsi="Arial" w:cs="Arial"/>
          <w:b/>
          <w:bCs/>
          <w:sz w:val="22"/>
          <w:szCs w:val="22"/>
          <w:lang w:val="ru-RU"/>
        </w:rPr>
        <w:tab/>
      </w:r>
      <w:r>
        <w:rPr>
          <w:rFonts w:ascii="Arial" w:hAnsi="Arial" w:cs="Arial"/>
          <w:b/>
          <w:bCs/>
          <w:sz w:val="22"/>
          <w:szCs w:val="22"/>
          <w:lang w:val="ru-RU"/>
        </w:rPr>
        <w:tab/>
      </w:r>
      <w:r>
        <w:rPr>
          <w:rFonts w:ascii="Arial" w:hAnsi="Arial" w:cs="Arial"/>
          <w:b/>
          <w:bCs/>
          <w:sz w:val="22"/>
          <w:szCs w:val="22"/>
          <w:lang w:val="ru-RU"/>
        </w:rPr>
        <w:tab/>
        <w:t xml:space="preserve">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1"/>
      </w:tblGrid>
      <w:tr w:rsidR="00916A88" w:rsidRPr="00712FAC" w:rsidTr="00680DFE">
        <w:trPr>
          <w:trHeight w:val="533"/>
          <w:jc w:val="center"/>
        </w:trPr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62A0" w:rsidRDefault="00A562A0" w:rsidP="00ED31FE">
            <w:pPr>
              <w:ind w:left="-69" w:right="3366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916A88" w:rsidRPr="00CB7002" w:rsidRDefault="001415D5" w:rsidP="00680DFE">
            <w:pPr>
              <w:ind w:left="-41" w:right="3366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B700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Об утверждении Порядка </w:t>
            </w:r>
            <w:r w:rsidR="0066116C" w:rsidRPr="00CB700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расчета и </w:t>
            </w:r>
            <w:r w:rsidRPr="00CB700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предоставления из бюджета муниципального образования Верхнекетский район Томской области бюджетам сельских поселений </w:t>
            </w:r>
            <w:proofErr w:type="spellStart"/>
            <w:r w:rsidRPr="00CB7002">
              <w:rPr>
                <w:rFonts w:ascii="Arial" w:hAnsi="Arial" w:cs="Arial"/>
                <w:b/>
                <w:sz w:val="24"/>
                <w:szCs w:val="24"/>
                <w:lang w:val="ru-RU"/>
              </w:rPr>
              <w:t>Верхнекетского</w:t>
            </w:r>
            <w:proofErr w:type="spellEnd"/>
            <w:r w:rsidRPr="00CB700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района </w:t>
            </w:r>
            <w:r w:rsidR="00916A88" w:rsidRPr="00CB700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субвенций на </w:t>
            </w:r>
            <w:r w:rsidR="00375E28" w:rsidRPr="00CB7002">
              <w:rPr>
                <w:rFonts w:ascii="Arial" w:hAnsi="Arial" w:cs="Arial"/>
                <w:b/>
                <w:sz w:val="24"/>
                <w:szCs w:val="24"/>
                <w:lang w:val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  <w:r w:rsidR="00916A88"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A80B49" w:rsidRPr="00CB7002" w:rsidRDefault="00A80B49" w:rsidP="00916A88">
      <w:pPr>
        <w:rPr>
          <w:rFonts w:ascii="Arial" w:hAnsi="Arial" w:cs="Arial"/>
          <w:sz w:val="24"/>
          <w:szCs w:val="24"/>
          <w:lang w:val="ru-RU"/>
        </w:rPr>
      </w:pPr>
    </w:p>
    <w:p w:rsidR="00916A88" w:rsidRPr="00CB7002" w:rsidRDefault="00916A88" w:rsidP="00916A88">
      <w:pPr>
        <w:pStyle w:val="a4"/>
        <w:ind w:firstLine="533"/>
        <w:jc w:val="both"/>
        <w:rPr>
          <w:sz w:val="24"/>
          <w:szCs w:val="24"/>
        </w:rPr>
      </w:pPr>
      <w:r w:rsidRPr="00CB7002">
        <w:rPr>
          <w:sz w:val="24"/>
          <w:szCs w:val="24"/>
        </w:rPr>
        <w:t>В соответствии со стать</w:t>
      </w:r>
      <w:r w:rsidR="00C146F9" w:rsidRPr="00CB7002">
        <w:rPr>
          <w:sz w:val="24"/>
          <w:szCs w:val="24"/>
        </w:rPr>
        <w:t>ями</w:t>
      </w:r>
      <w:r w:rsidRPr="00CB7002">
        <w:rPr>
          <w:sz w:val="24"/>
          <w:szCs w:val="24"/>
        </w:rPr>
        <w:t xml:space="preserve"> </w:t>
      </w:r>
      <w:r w:rsidR="00C146F9" w:rsidRPr="00CB7002">
        <w:rPr>
          <w:sz w:val="24"/>
          <w:szCs w:val="24"/>
        </w:rPr>
        <w:t xml:space="preserve">133, </w:t>
      </w:r>
      <w:r w:rsidRPr="00CB7002">
        <w:rPr>
          <w:sz w:val="24"/>
          <w:szCs w:val="24"/>
        </w:rPr>
        <w:t>14</w:t>
      </w:r>
      <w:r w:rsidR="00C146F9" w:rsidRPr="00CB7002">
        <w:rPr>
          <w:sz w:val="24"/>
          <w:szCs w:val="24"/>
        </w:rPr>
        <w:t>0 и 142</w:t>
      </w:r>
      <w:r w:rsidRPr="00CB7002">
        <w:rPr>
          <w:sz w:val="24"/>
          <w:szCs w:val="24"/>
        </w:rPr>
        <w:t xml:space="preserve"> Бюджетного Кодекса Российской Федерации,  </w:t>
      </w:r>
      <w:r w:rsidR="00375E28" w:rsidRPr="00CB7002">
        <w:rPr>
          <w:sz w:val="24"/>
          <w:szCs w:val="24"/>
        </w:rPr>
        <w:t>статьей 8 Федерального закона от 28 марта 1998 года № 53-ФЗ «О воинской обязанности и военной службе»</w:t>
      </w:r>
      <w:r w:rsidRPr="00CB7002">
        <w:rPr>
          <w:sz w:val="24"/>
          <w:szCs w:val="24"/>
        </w:rPr>
        <w:t>,</w:t>
      </w:r>
      <w:r w:rsidR="00375E28" w:rsidRPr="00CB7002">
        <w:rPr>
          <w:sz w:val="24"/>
          <w:szCs w:val="24"/>
        </w:rPr>
        <w:t xml:space="preserve"> постановлением Правительства Российской Федерации от 29.04.2006 № 258 «О субвенциях на осуществление полномочий по первичному воинскому учету на территориях, где отсутствуют военные комиссариаты», Законом Томской области от </w:t>
      </w:r>
      <w:r w:rsidR="00C146F9" w:rsidRPr="00CB7002">
        <w:rPr>
          <w:sz w:val="24"/>
          <w:szCs w:val="24"/>
        </w:rPr>
        <w:t>15 сентября 2020</w:t>
      </w:r>
      <w:r w:rsidR="00375E28" w:rsidRPr="00CB7002">
        <w:rPr>
          <w:sz w:val="24"/>
          <w:szCs w:val="24"/>
        </w:rPr>
        <w:t xml:space="preserve"> года </w:t>
      </w:r>
      <w:r w:rsidR="000C6E67" w:rsidRPr="00CB7002">
        <w:rPr>
          <w:sz w:val="24"/>
          <w:szCs w:val="24"/>
        </w:rPr>
        <w:t xml:space="preserve">№ </w:t>
      </w:r>
      <w:r w:rsidR="0066116C" w:rsidRPr="00CB7002">
        <w:rPr>
          <w:sz w:val="24"/>
          <w:szCs w:val="24"/>
        </w:rPr>
        <w:t xml:space="preserve">          </w:t>
      </w:r>
      <w:r w:rsidR="00C146F9" w:rsidRPr="00CB7002">
        <w:rPr>
          <w:sz w:val="24"/>
          <w:szCs w:val="24"/>
        </w:rPr>
        <w:t>114</w:t>
      </w:r>
      <w:r w:rsidR="000C6E67" w:rsidRPr="00CB7002">
        <w:rPr>
          <w:sz w:val="24"/>
          <w:szCs w:val="24"/>
        </w:rPr>
        <w:t>-</w:t>
      </w:r>
      <w:r w:rsidR="0066116C" w:rsidRPr="00CB7002">
        <w:rPr>
          <w:sz w:val="24"/>
          <w:szCs w:val="24"/>
        </w:rPr>
        <w:t>О</w:t>
      </w:r>
      <w:r w:rsidR="000C6E67" w:rsidRPr="00CB7002">
        <w:rPr>
          <w:sz w:val="24"/>
          <w:szCs w:val="24"/>
        </w:rPr>
        <w:t>З «</w:t>
      </w:r>
      <w:r w:rsidR="00C146F9" w:rsidRPr="00CB7002">
        <w:rPr>
          <w:sz w:val="24"/>
          <w:szCs w:val="24"/>
        </w:rPr>
        <w:t>О наделении органов местного самоуправления муниципальных районов Томской области отдельными государственными полномочиями по расчету и предоставлению бюджетам поселений субвенций на осуществление полномочий по первичному воинскому учету на территориях, где отсутствуют военные комиссариаты</w:t>
      </w:r>
      <w:r w:rsidR="000C6E67" w:rsidRPr="00CB7002">
        <w:rPr>
          <w:sz w:val="24"/>
          <w:szCs w:val="24"/>
        </w:rPr>
        <w:t xml:space="preserve">», </w:t>
      </w:r>
      <w:r w:rsidR="00A80B49" w:rsidRPr="00CB7002">
        <w:rPr>
          <w:sz w:val="24"/>
          <w:szCs w:val="24"/>
        </w:rPr>
        <w:t>пунктом 3 Порядка предоставления межбюджетных трансфертов из местного бюджета муниципального образования Верхнекетский район Томской области бюджетам городского, сельских поселений Верхнекетского района, утверждённым решением Думы Верхнекетского района от 26.12.2013 № 97,</w:t>
      </w:r>
    </w:p>
    <w:p w:rsidR="00C146F9" w:rsidRPr="00CB7002" w:rsidRDefault="00C146F9" w:rsidP="00A562A0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486DF7" w:rsidRDefault="00916A88" w:rsidP="00A562A0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CB7002">
        <w:rPr>
          <w:rFonts w:ascii="Arial" w:hAnsi="Arial" w:cs="Arial"/>
          <w:sz w:val="24"/>
          <w:szCs w:val="24"/>
          <w:lang w:val="ru-RU"/>
        </w:rPr>
        <w:t xml:space="preserve">Дума </w:t>
      </w:r>
      <w:proofErr w:type="spellStart"/>
      <w:r w:rsidRPr="00CB7002">
        <w:rPr>
          <w:rFonts w:ascii="Arial" w:hAnsi="Arial" w:cs="Arial"/>
          <w:sz w:val="24"/>
          <w:szCs w:val="24"/>
          <w:lang w:val="ru-RU"/>
        </w:rPr>
        <w:t>Верхнекетского</w:t>
      </w:r>
      <w:proofErr w:type="spellEnd"/>
      <w:r w:rsidRPr="00CB7002">
        <w:rPr>
          <w:rFonts w:ascii="Arial" w:hAnsi="Arial" w:cs="Arial"/>
          <w:sz w:val="24"/>
          <w:szCs w:val="24"/>
          <w:lang w:val="ru-RU"/>
        </w:rPr>
        <w:t xml:space="preserve"> района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916A88" w:rsidRDefault="00486DF7" w:rsidP="00A562A0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86DF7">
        <w:rPr>
          <w:rFonts w:ascii="Arial" w:hAnsi="Arial" w:cs="Arial"/>
          <w:b/>
          <w:sz w:val="24"/>
          <w:szCs w:val="24"/>
          <w:lang w:val="ru-RU"/>
        </w:rPr>
        <w:t>решила</w:t>
      </w:r>
      <w:r w:rsidR="00916A88" w:rsidRPr="00486DF7">
        <w:rPr>
          <w:rFonts w:ascii="Arial" w:hAnsi="Arial" w:cs="Arial"/>
          <w:b/>
          <w:sz w:val="24"/>
          <w:szCs w:val="24"/>
          <w:lang w:val="ru-RU"/>
        </w:rPr>
        <w:t>:</w:t>
      </w:r>
    </w:p>
    <w:p w:rsidR="00EA7108" w:rsidRDefault="00EA7108" w:rsidP="00A562A0"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A80B49" w:rsidRDefault="00A80B49" w:rsidP="00EA7108">
      <w:pPr>
        <w:pStyle w:val="a7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0021A9">
        <w:rPr>
          <w:rFonts w:ascii="Arial" w:hAnsi="Arial" w:cs="Arial"/>
          <w:sz w:val="24"/>
          <w:szCs w:val="24"/>
          <w:lang w:eastAsia="ru-RU"/>
        </w:rPr>
        <w:t>Утвердить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B7002">
        <w:rPr>
          <w:rFonts w:ascii="Arial" w:hAnsi="Arial" w:cs="Arial"/>
          <w:sz w:val="24"/>
          <w:szCs w:val="24"/>
          <w:lang w:eastAsia="ru-RU"/>
        </w:rPr>
        <w:t xml:space="preserve">прилагаемый Порядок </w:t>
      </w:r>
      <w:r w:rsidR="0066116C" w:rsidRPr="00CB7002">
        <w:rPr>
          <w:rFonts w:ascii="Arial" w:hAnsi="Arial" w:cs="Arial"/>
          <w:sz w:val="24"/>
          <w:szCs w:val="24"/>
          <w:lang w:eastAsia="ru-RU"/>
        </w:rPr>
        <w:t xml:space="preserve">расчета и </w:t>
      </w:r>
      <w:r w:rsidRPr="00CB700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Pr="00A80B4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6E67" w:rsidRPr="000C6E67">
        <w:rPr>
          <w:rFonts w:ascii="Arial" w:hAnsi="Arial" w:cs="Arial"/>
          <w:sz w:val="24"/>
          <w:szCs w:val="24"/>
          <w:lang w:eastAsia="ru-RU"/>
        </w:rPr>
        <w:t xml:space="preserve">из бюджета муниципального образования </w:t>
      </w:r>
      <w:proofErr w:type="spellStart"/>
      <w:r w:rsidR="000C6E67" w:rsidRPr="000C6E67">
        <w:rPr>
          <w:rFonts w:ascii="Arial" w:hAnsi="Arial" w:cs="Arial"/>
          <w:sz w:val="24"/>
          <w:szCs w:val="24"/>
          <w:lang w:eastAsia="ru-RU"/>
        </w:rPr>
        <w:t>Верхнекетский</w:t>
      </w:r>
      <w:proofErr w:type="spellEnd"/>
      <w:r w:rsidR="000C6E67" w:rsidRPr="000C6E67">
        <w:rPr>
          <w:rFonts w:ascii="Arial" w:hAnsi="Arial" w:cs="Arial"/>
          <w:sz w:val="24"/>
          <w:szCs w:val="24"/>
          <w:lang w:eastAsia="ru-RU"/>
        </w:rPr>
        <w:t xml:space="preserve"> район Томской области бюджетам </w:t>
      </w:r>
      <w:r w:rsidR="000C6E67" w:rsidRPr="00C47858">
        <w:rPr>
          <w:rFonts w:ascii="Arial" w:hAnsi="Arial" w:cs="Arial"/>
          <w:sz w:val="24"/>
          <w:szCs w:val="24"/>
          <w:lang w:eastAsia="ru-RU"/>
        </w:rPr>
        <w:t>сельских п</w:t>
      </w:r>
      <w:r w:rsidR="000C6E67" w:rsidRPr="000C6E67">
        <w:rPr>
          <w:rFonts w:ascii="Arial" w:hAnsi="Arial" w:cs="Arial"/>
          <w:sz w:val="24"/>
          <w:szCs w:val="24"/>
          <w:lang w:eastAsia="ru-RU"/>
        </w:rPr>
        <w:t xml:space="preserve">оселений </w:t>
      </w:r>
      <w:proofErr w:type="spellStart"/>
      <w:r w:rsidR="000C6E67" w:rsidRPr="000C6E67">
        <w:rPr>
          <w:rFonts w:ascii="Arial" w:hAnsi="Arial" w:cs="Arial"/>
          <w:sz w:val="24"/>
          <w:szCs w:val="24"/>
          <w:lang w:eastAsia="ru-RU"/>
        </w:rPr>
        <w:t>Верхнекетского</w:t>
      </w:r>
      <w:proofErr w:type="spellEnd"/>
      <w:r w:rsidR="000C6E67" w:rsidRPr="000C6E67">
        <w:rPr>
          <w:rFonts w:ascii="Arial" w:hAnsi="Arial" w:cs="Arial"/>
          <w:sz w:val="24"/>
          <w:szCs w:val="24"/>
          <w:lang w:eastAsia="ru-RU"/>
        </w:rPr>
        <w:t xml:space="preserve"> района субвенций на осуществление полномочий по первичному воинскому учету на территориях, где отсутствуют военные комиссариаты</w:t>
      </w:r>
      <w:r w:rsidRPr="00A80B4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021A9">
        <w:rPr>
          <w:rFonts w:ascii="Arial" w:hAnsi="Arial" w:cs="Arial"/>
          <w:sz w:val="24"/>
          <w:szCs w:val="24"/>
          <w:lang w:eastAsia="ru-RU"/>
        </w:rPr>
        <w:t>согласно приложению к настоящему решению.</w:t>
      </w:r>
    </w:p>
    <w:p w:rsidR="00680DFE" w:rsidRPr="000021A9" w:rsidRDefault="00680DFE" w:rsidP="00EA7108">
      <w:pPr>
        <w:pStyle w:val="a7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Признать утратившим силу решение Думы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района от 25.02.2020 № 21 «</w:t>
      </w:r>
      <w:r w:rsidRPr="00680DFE">
        <w:rPr>
          <w:rFonts w:ascii="Arial" w:hAnsi="Arial" w:cs="Arial"/>
          <w:sz w:val="24"/>
          <w:szCs w:val="24"/>
          <w:lang w:eastAsia="ru-RU"/>
        </w:rPr>
        <w:t xml:space="preserve">Об утверждении Порядка предоставления из бюджета муниципального образования </w:t>
      </w:r>
      <w:proofErr w:type="spellStart"/>
      <w:r w:rsidRPr="00680DFE">
        <w:rPr>
          <w:rFonts w:ascii="Arial" w:hAnsi="Arial" w:cs="Arial"/>
          <w:sz w:val="24"/>
          <w:szCs w:val="24"/>
          <w:lang w:eastAsia="ru-RU"/>
        </w:rPr>
        <w:t>Верхнекетский</w:t>
      </w:r>
      <w:proofErr w:type="spellEnd"/>
      <w:r w:rsidRPr="00680DFE">
        <w:rPr>
          <w:rFonts w:ascii="Arial" w:hAnsi="Arial" w:cs="Arial"/>
          <w:sz w:val="24"/>
          <w:szCs w:val="24"/>
          <w:lang w:eastAsia="ru-RU"/>
        </w:rPr>
        <w:t xml:space="preserve"> район Томской области бюджетам сельских поселений </w:t>
      </w:r>
      <w:proofErr w:type="spellStart"/>
      <w:r w:rsidRPr="00680DFE">
        <w:rPr>
          <w:rFonts w:ascii="Arial" w:hAnsi="Arial" w:cs="Arial"/>
          <w:sz w:val="24"/>
          <w:szCs w:val="24"/>
          <w:lang w:eastAsia="ru-RU"/>
        </w:rPr>
        <w:t>Верхнекетского</w:t>
      </w:r>
      <w:proofErr w:type="spellEnd"/>
      <w:r w:rsidRPr="00680DFE">
        <w:rPr>
          <w:rFonts w:ascii="Arial" w:hAnsi="Arial" w:cs="Arial"/>
          <w:sz w:val="24"/>
          <w:szCs w:val="24"/>
          <w:lang w:eastAsia="ru-RU"/>
        </w:rPr>
        <w:t xml:space="preserve"> района субвенций на осуществление полномочий по первичному воинскому учету на территориях, где отсутствуют военные комиссариаты</w:t>
      </w:r>
      <w:r>
        <w:rPr>
          <w:rFonts w:ascii="Arial" w:hAnsi="Arial" w:cs="Arial"/>
          <w:sz w:val="24"/>
          <w:szCs w:val="24"/>
          <w:lang w:eastAsia="ru-RU"/>
        </w:rPr>
        <w:t>».</w:t>
      </w:r>
    </w:p>
    <w:p w:rsidR="00CB7002" w:rsidRDefault="00712FAC" w:rsidP="00EA7108">
      <w:pPr>
        <w:pStyle w:val="a7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3</w:t>
      </w:r>
      <w:r w:rsidR="00A80B49" w:rsidRPr="000021A9">
        <w:rPr>
          <w:rFonts w:ascii="Arial" w:hAnsi="Arial" w:cs="Arial"/>
          <w:sz w:val="24"/>
          <w:szCs w:val="24"/>
          <w:lang w:eastAsia="ru-RU"/>
        </w:rPr>
        <w:t xml:space="preserve">. Настоящее </w:t>
      </w:r>
      <w:proofErr w:type="gramStart"/>
      <w:r w:rsidR="00A80B49" w:rsidRPr="000021A9">
        <w:rPr>
          <w:rFonts w:ascii="Arial" w:hAnsi="Arial" w:cs="Arial"/>
          <w:sz w:val="24"/>
          <w:szCs w:val="24"/>
          <w:lang w:eastAsia="ru-RU"/>
        </w:rPr>
        <w:t>решение  вступает</w:t>
      </w:r>
      <w:proofErr w:type="gramEnd"/>
      <w:r w:rsidR="00A80B49" w:rsidRPr="000021A9">
        <w:rPr>
          <w:rFonts w:ascii="Arial" w:hAnsi="Arial" w:cs="Arial"/>
          <w:sz w:val="24"/>
          <w:szCs w:val="24"/>
          <w:lang w:eastAsia="ru-RU"/>
        </w:rPr>
        <w:t xml:space="preserve">  в  силу  со  дня  его  официального  опубликования  в  информационном  вестнике  </w:t>
      </w:r>
      <w:proofErr w:type="spellStart"/>
      <w:r w:rsidR="00A80B49" w:rsidRPr="000021A9">
        <w:rPr>
          <w:rFonts w:ascii="Arial" w:hAnsi="Arial" w:cs="Arial"/>
          <w:sz w:val="24"/>
          <w:szCs w:val="24"/>
          <w:lang w:eastAsia="ru-RU"/>
        </w:rPr>
        <w:t>Верхнекетского</w:t>
      </w:r>
      <w:proofErr w:type="spellEnd"/>
      <w:r w:rsidR="00A80B49" w:rsidRPr="000021A9">
        <w:rPr>
          <w:rFonts w:ascii="Arial" w:hAnsi="Arial" w:cs="Arial"/>
          <w:sz w:val="24"/>
          <w:szCs w:val="24"/>
          <w:lang w:eastAsia="ru-RU"/>
        </w:rPr>
        <w:t xml:space="preserve">  района  «Территория</w:t>
      </w:r>
      <w:r w:rsidR="00CB7002">
        <w:rPr>
          <w:rFonts w:ascii="Arial" w:hAnsi="Arial" w:cs="Arial"/>
          <w:sz w:val="24"/>
          <w:szCs w:val="24"/>
          <w:lang w:eastAsia="ru-RU"/>
        </w:rPr>
        <w:t>».</w:t>
      </w:r>
    </w:p>
    <w:p w:rsidR="00A80B49" w:rsidRPr="005D0C9A" w:rsidRDefault="00712FAC" w:rsidP="00EA7108">
      <w:pPr>
        <w:pStyle w:val="a7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</w:t>
      </w:r>
      <w:bookmarkStart w:id="0" w:name="_GoBack"/>
      <w:bookmarkEnd w:id="0"/>
      <w:r w:rsidR="00A80B49" w:rsidRPr="000021A9">
        <w:rPr>
          <w:rFonts w:ascii="Arial" w:hAnsi="Arial" w:cs="Arial"/>
          <w:sz w:val="24"/>
          <w:szCs w:val="24"/>
          <w:lang w:eastAsia="ru-RU"/>
        </w:rPr>
        <w:t xml:space="preserve">. Разместить настоящее </w:t>
      </w:r>
      <w:r w:rsidR="00A80B49" w:rsidRPr="005D0C9A">
        <w:rPr>
          <w:rFonts w:ascii="Arial" w:hAnsi="Arial" w:cs="Arial"/>
          <w:sz w:val="24"/>
          <w:szCs w:val="24"/>
          <w:lang w:eastAsia="ru-RU"/>
        </w:rPr>
        <w:t>решение на официальном сайте Администрации Верхнекетского района.</w:t>
      </w:r>
    </w:p>
    <w:p w:rsidR="00A80B49" w:rsidRDefault="00A80B49" w:rsidP="00A80B49">
      <w:pPr>
        <w:widowControl w:val="0"/>
        <w:tabs>
          <w:tab w:val="left" w:pos="685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val="ru-RU"/>
        </w:rPr>
      </w:pPr>
      <w:r w:rsidRPr="00A80B49">
        <w:rPr>
          <w:rFonts w:ascii="Arial" w:hAnsi="Arial" w:cs="Arial"/>
          <w:sz w:val="24"/>
          <w:szCs w:val="24"/>
          <w:lang w:val="ru-RU"/>
        </w:rPr>
        <w:t xml:space="preserve">          </w:t>
      </w:r>
    </w:p>
    <w:p w:rsidR="00EA7108" w:rsidRDefault="00EA7108" w:rsidP="00A80B49">
      <w:pPr>
        <w:widowControl w:val="0"/>
        <w:tabs>
          <w:tab w:val="left" w:pos="685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val="ru-RU"/>
        </w:rPr>
      </w:pPr>
    </w:p>
    <w:p w:rsidR="00EA7108" w:rsidRPr="00A80B49" w:rsidRDefault="00EA7108" w:rsidP="00A80B49">
      <w:pPr>
        <w:widowControl w:val="0"/>
        <w:tabs>
          <w:tab w:val="left" w:pos="685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3"/>
        <w:gridCol w:w="4558"/>
      </w:tblGrid>
      <w:tr w:rsidR="00A80B49" w:rsidRPr="00712FAC" w:rsidTr="00395CE8">
        <w:tc>
          <w:tcPr>
            <w:tcW w:w="5328" w:type="dxa"/>
          </w:tcPr>
          <w:p w:rsidR="00A80B49" w:rsidRPr="00A80B49" w:rsidRDefault="00A80B49" w:rsidP="00395C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A80B49">
              <w:rPr>
                <w:rFonts w:ascii="Arial" w:hAnsi="Arial" w:cs="Arial"/>
                <w:sz w:val="24"/>
                <w:szCs w:val="24"/>
                <w:lang w:val="ru-RU"/>
              </w:rPr>
              <w:t>Председатель  Думы</w:t>
            </w:r>
            <w:proofErr w:type="gramEnd"/>
            <w:r w:rsidRPr="00A80B4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  <w:p w:rsidR="00A80B49" w:rsidRPr="00A80B49" w:rsidRDefault="00A80B49" w:rsidP="00395C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80B49">
              <w:rPr>
                <w:rFonts w:ascii="Arial" w:hAnsi="Arial" w:cs="Arial"/>
                <w:sz w:val="24"/>
                <w:szCs w:val="24"/>
                <w:lang w:val="ru-RU"/>
              </w:rPr>
              <w:t>Верхнекетского района</w:t>
            </w:r>
          </w:p>
          <w:p w:rsidR="00680DFE" w:rsidRDefault="00680DFE" w:rsidP="00395C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80B49" w:rsidRPr="00A80B49" w:rsidRDefault="00A80B49" w:rsidP="00395C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80B49">
              <w:rPr>
                <w:rFonts w:ascii="Arial" w:hAnsi="Arial" w:cs="Arial"/>
                <w:sz w:val="24"/>
                <w:szCs w:val="24"/>
                <w:lang w:val="ru-RU"/>
              </w:rPr>
              <w:t>___________________</w:t>
            </w:r>
            <w:proofErr w:type="spellStart"/>
            <w:r w:rsidRPr="00A80B49">
              <w:rPr>
                <w:rFonts w:ascii="Arial" w:hAnsi="Arial" w:cs="Arial"/>
                <w:b/>
                <w:sz w:val="24"/>
                <w:szCs w:val="24"/>
                <w:lang w:val="ru-RU"/>
              </w:rPr>
              <w:t>Е.А.Парамонова</w:t>
            </w:r>
            <w:proofErr w:type="spellEnd"/>
          </w:p>
        </w:tc>
        <w:tc>
          <w:tcPr>
            <w:tcW w:w="4845" w:type="dxa"/>
          </w:tcPr>
          <w:p w:rsidR="00A80B49" w:rsidRPr="00A80B49" w:rsidRDefault="00A80B49" w:rsidP="00395CE8">
            <w:pPr>
              <w:widowControl w:val="0"/>
              <w:autoSpaceDE w:val="0"/>
              <w:autoSpaceDN w:val="0"/>
              <w:adjustRightInd w:val="0"/>
              <w:ind w:firstLine="7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80B49">
              <w:rPr>
                <w:rFonts w:ascii="Arial" w:hAnsi="Arial" w:cs="Arial"/>
                <w:sz w:val="24"/>
                <w:szCs w:val="24"/>
                <w:lang w:val="ru-RU"/>
              </w:rPr>
              <w:t>Глав</w:t>
            </w:r>
            <w:r w:rsidR="0066116C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Pr="00A80B4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  <w:p w:rsidR="00A80B49" w:rsidRDefault="00A80B49" w:rsidP="00395CE8">
            <w:pPr>
              <w:widowControl w:val="0"/>
              <w:autoSpaceDE w:val="0"/>
              <w:autoSpaceDN w:val="0"/>
              <w:adjustRightInd w:val="0"/>
              <w:ind w:firstLine="7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80B49">
              <w:rPr>
                <w:rFonts w:ascii="Arial" w:hAnsi="Arial" w:cs="Arial"/>
                <w:sz w:val="24"/>
                <w:szCs w:val="24"/>
                <w:lang w:val="ru-RU"/>
              </w:rPr>
              <w:t xml:space="preserve">Верхнекетского района </w:t>
            </w:r>
          </w:p>
          <w:p w:rsidR="00680DFE" w:rsidRPr="00A80B49" w:rsidRDefault="00680DFE" w:rsidP="00395CE8">
            <w:pPr>
              <w:widowControl w:val="0"/>
              <w:autoSpaceDE w:val="0"/>
              <w:autoSpaceDN w:val="0"/>
              <w:adjustRightInd w:val="0"/>
              <w:ind w:firstLine="7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80B49" w:rsidRPr="00A80B49" w:rsidRDefault="00A80B49" w:rsidP="00395C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80B49">
              <w:rPr>
                <w:rFonts w:ascii="Arial" w:hAnsi="Arial" w:cs="Arial"/>
                <w:sz w:val="24"/>
                <w:szCs w:val="24"/>
                <w:lang w:val="ru-RU"/>
              </w:rPr>
              <w:t>__________________</w:t>
            </w:r>
            <w:proofErr w:type="spellStart"/>
            <w:r w:rsidRPr="00A80B49">
              <w:rPr>
                <w:rFonts w:ascii="Arial" w:hAnsi="Arial" w:cs="Arial"/>
                <w:b/>
                <w:sz w:val="24"/>
                <w:szCs w:val="24"/>
                <w:lang w:val="ru-RU"/>
              </w:rPr>
              <w:t>С.А.Альсевич</w:t>
            </w:r>
            <w:proofErr w:type="spellEnd"/>
          </w:p>
        </w:tc>
      </w:tr>
    </w:tbl>
    <w:p w:rsidR="00A80B49" w:rsidRPr="00486DF7" w:rsidRDefault="00A80B49" w:rsidP="00A80B49">
      <w:pPr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:rsidR="00916A88" w:rsidRDefault="00916A88" w:rsidP="00417683">
      <w:pPr>
        <w:pStyle w:val="2"/>
        <w:ind w:firstLine="534"/>
        <w:rPr>
          <w:rFonts w:cs="Arial"/>
          <w:szCs w:val="24"/>
          <w:lang w:val="ru-RU"/>
        </w:rPr>
      </w:pPr>
      <w:bookmarkStart w:id="1" w:name="sub_6"/>
    </w:p>
    <w:bookmarkEnd w:id="1"/>
    <w:p w:rsidR="00417683" w:rsidRDefault="00417683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17683" w:rsidRDefault="00417683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EA7108" w:rsidRDefault="00EA7108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EA7108" w:rsidRDefault="00EA7108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EA7108" w:rsidRDefault="00EA7108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EA7108" w:rsidRDefault="00EA7108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EA7108" w:rsidRDefault="00EA7108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17683" w:rsidRDefault="00417683" w:rsidP="00916A88">
      <w:pPr>
        <w:pStyle w:val="3"/>
        <w:pBdr>
          <w:bottom w:val="single" w:sz="12" w:space="1" w:color="auto"/>
        </w:pBdr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17683" w:rsidRPr="00EA7108" w:rsidRDefault="00EA7108" w:rsidP="00916A88">
      <w:pPr>
        <w:pStyle w:val="3"/>
        <w:spacing w:after="0"/>
        <w:ind w:left="0"/>
        <w:jc w:val="both"/>
        <w:rPr>
          <w:rFonts w:ascii="Arial" w:hAnsi="Arial" w:cs="Arial"/>
          <w:sz w:val="20"/>
          <w:szCs w:val="20"/>
          <w:lang w:val="ru-RU"/>
        </w:rPr>
      </w:pPr>
      <w:r w:rsidRPr="00EA7108">
        <w:rPr>
          <w:rFonts w:ascii="Arial" w:hAnsi="Arial" w:cs="Arial"/>
          <w:sz w:val="20"/>
          <w:szCs w:val="20"/>
          <w:lang w:val="ru-RU"/>
        </w:rPr>
        <w:t>Дума-1, Админ -1, УФ-1, прокуратура-1, территория-1</w:t>
      </w:r>
    </w:p>
    <w:tbl>
      <w:tblPr>
        <w:tblW w:w="15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  <w:gridCol w:w="1984"/>
        <w:gridCol w:w="3552"/>
      </w:tblGrid>
      <w:tr w:rsidR="00916A88" w:rsidRPr="00712FAC" w:rsidTr="00A80B49">
        <w:trPr>
          <w:trHeight w:val="358"/>
        </w:trPr>
        <w:tc>
          <w:tcPr>
            <w:tcW w:w="9781" w:type="dxa"/>
          </w:tcPr>
          <w:p w:rsidR="00A562A0" w:rsidRDefault="00A562A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916A88" w:rsidRDefault="00916A8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52" w:type="dxa"/>
          </w:tcPr>
          <w:p w:rsidR="00916A88" w:rsidRDefault="00916A88" w:rsidP="00EF2EB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916A88" w:rsidRPr="00712FAC" w:rsidTr="00CC030D">
        <w:trPr>
          <w:trHeight w:val="10350"/>
        </w:trPr>
        <w:tc>
          <w:tcPr>
            <w:tcW w:w="9781" w:type="dxa"/>
          </w:tcPr>
          <w:p w:rsidR="00A80B49" w:rsidRPr="00CB7002" w:rsidRDefault="00A80B49" w:rsidP="00A80B49">
            <w:pPr>
              <w:widowControl w:val="0"/>
              <w:shd w:val="clear" w:color="auto" w:fill="FFFFFF"/>
              <w:tabs>
                <w:tab w:val="left" w:pos="3828"/>
                <w:tab w:val="left" w:pos="5245"/>
                <w:tab w:val="left" w:pos="5812"/>
                <w:tab w:val="left" w:pos="6369"/>
              </w:tabs>
              <w:autoSpaceDE w:val="0"/>
              <w:autoSpaceDN w:val="0"/>
              <w:adjustRightInd w:val="0"/>
              <w:ind w:firstLine="6096"/>
              <w:rPr>
                <w:rFonts w:ascii="Arial" w:hAnsi="Arial" w:cs="Arial"/>
                <w:lang w:val="ru-RU"/>
              </w:rPr>
            </w:pPr>
            <w:r w:rsidRPr="00CB7002">
              <w:rPr>
                <w:rFonts w:ascii="Arial" w:hAnsi="Arial" w:cs="Arial"/>
                <w:lang w:val="ru-RU"/>
              </w:rPr>
              <w:lastRenderedPageBreak/>
              <w:t>Приложение</w:t>
            </w:r>
          </w:p>
          <w:p w:rsidR="00A80B49" w:rsidRPr="00CB7002" w:rsidRDefault="00A80B49" w:rsidP="00A80B49">
            <w:pPr>
              <w:widowControl w:val="0"/>
              <w:shd w:val="clear" w:color="auto" w:fill="FFFFFF"/>
              <w:tabs>
                <w:tab w:val="left" w:pos="3828"/>
                <w:tab w:val="left" w:pos="5245"/>
                <w:tab w:val="left" w:pos="5812"/>
                <w:tab w:val="left" w:pos="6369"/>
              </w:tabs>
              <w:autoSpaceDE w:val="0"/>
              <w:autoSpaceDN w:val="0"/>
              <w:adjustRightInd w:val="0"/>
              <w:ind w:firstLine="6096"/>
              <w:rPr>
                <w:rFonts w:ascii="Arial" w:hAnsi="Arial" w:cs="Arial"/>
                <w:lang w:val="ru-RU"/>
              </w:rPr>
            </w:pPr>
            <w:r w:rsidRPr="00CB7002">
              <w:rPr>
                <w:rFonts w:ascii="Arial" w:hAnsi="Arial" w:cs="Arial"/>
                <w:lang w:val="ru-RU"/>
              </w:rPr>
              <w:t xml:space="preserve">Утвержден </w:t>
            </w:r>
          </w:p>
          <w:p w:rsidR="00A80B49" w:rsidRPr="00CB7002" w:rsidRDefault="00A80B49" w:rsidP="00A80B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096"/>
              <w:rPr>
                <w:rFonts w:ascii="Arial" w:hAnsi="Arial" w:cs="Arial"/>
                <w:lang w:val="ru-RU"/>
              </w:rPr>
            </w:pPr>
            <w:r w:rsidRPr="00CB7002">
              <w:rPr>
                <w:rFonts w:ascii="Arial" w:hAnsi="Arial" w:cs="Arial"/>
                <w:lang w:val="ru-RU"/>
              </w:rPr>
              <w:t>решением Думы</w:t>
            </w:r>
          </w:p>
          <w:p w:rsidR="00A80B49" w:rsidRPr="00CB7002" w:rsidRDefault="00A80B49" w:rsidP="00A80B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096"/>
              <w:rPr>
                <w:rFonts w:ascii="Arial" w:hAnsi="Arial" w:cs="Arial"/>
                <w:lang w:val="ru-RU"/>
              </w:rPr>
            </w:pPr>
            <w:r w:rsidRPr="00CB7002">
              <w:rPr>
                <w:rFonts w:ascii="Arial" w:hAnsi="Arial" w:cs="Arial"/>
                <w:lang w:val="ru-RU"/>
              </w:rPr>
              <w:t xml:space="preserve">Верхнекетского района </w:t>
            </w:r>
          </w:p>
          <w:p w:rsidR="00A80B49" w:rsidRPr="00CB7002" w:rsidRDefault="009D0C03" w:rsidP="00A80B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096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от «29</w:t>
            </w:r>
            <w:r w:rsidR="00A80B49" w:rsidRPr="00CB7002">
              <w:rPr>
                <w:rFonts w:ascii="Arial" w:hAnsi="Arial" w:cs="Arial"/>
                <w:lang w:val="ru-RU"/>
              </w:rPr>
              <w:t xml:space="preserve">» </w:t>
            </w:r>
            <w:r w:rsidR="00E77ADB" w:rsidRPr="00CB7002">
              <w:rPr>
                <w:rFonts w:ascii="Arial" w:hAnsi="Arial" w:cs="Arial"/>
                <w:lang w:val="ru-RU"/>
              </w:rPr>
              <w:t>декабря</w:t>
            </w:r>
            <w:r>
              <w:rPr>
                <w:rFonts w:ascii="Arial" w:hAnsi="Arial" w:cs="Arial"/>
                <w:lang w:val="ru-RU"/>
              </w:rPr>
              <w:t xml:space="preserve"> 2020 № 129</w:t>
            </w:r>
          </w:p>
          <w:p w:rsidR="00A80B49" w:rsidRPr="00CB7002" w:rsidRDefault="00A80B49" w:rsidP="00A80B49">
            <w:pPr>
              <w:tabs>
                <w:tab w:val="left" w:pos="6019"/>
                <w:tab w:val="left" w:pos="7088"/>
              </w:tabs>
              <w:ind w:left="360" w:firstLine="6379"/>
              <w:rPr>
                <w:sz w:val="24"/>
                <w:szCs w:val="24"/>
                <w:lang w:val="ru-RU"/>
              </w:rPr>
            </w:pPr>
          </w:p>
          <w:p w:rsidR="00A80B49" w:rsidRPr="00CB7002" w:rsidRDefault="00A80B49" w:rsidP="00A80B4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B7002">
              <w:rPr>
                <w:rFonts w:ascii="Arial" w:hAnsi="Arial" w:cs="Arial"/>
                <w:b/>
                <w:sz w:val="24"/>
                <w:szCs w:val="24"/>
                <w:lang w:val="ru-RU"/>
              </w:rPr>
              <w:t>Порядок</w:t>
            </w:r>
          </w:p>
          <w:p w:rsidR="00A80B49" w:rsidRPr="00CB7002" w:rsidRDefault="00E77ADB" w:rsidP="00A80B49">
            <w:pPr>
              <w:jc w:val="center"/>
              <w:rPr>
                <w:rFonts w:ascii="Arial" w:hAnsi="Arial"/>
                <w:b/>
                <w:sz w:val="24"/>
                <w:szCs w:val="24"/>
                <w:lang w:val="ru-RU"/>
              </w:rPr>
            </w:pPr>
            <w:r w:rsidRPr="00CB700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расчета и </w:t>
            </w:r>
            <w:r w:rsidR="00A80B49" w:rsidRPr="00CB700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предоставления </w:t>
            </w:r>
            <w:r w:rsidR="000C6E67" w:rsidRPr="00CB700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из бюджета муниципального образования </w:t>
            </w:r>
            <w:proofErr w:type="spellStart"/>
            <w:r w:rsidR="000C6E67" w:rsidRPr="00CB7002">
              <w:rPr>
                <w:rFonts w:ascii="Arial" w:hAnsi="Arial" w:cs="Arial"/>
                <w:b/>
                <w:sz w:val="24"/>
                <w:szCs w:val="24"/>
                <w:lang w:val="ru-RU"/>
              </w:rPr>
              <w:t>Верхнекетский</w:t>
            </w:r>
            <w:proofErr w:type="spellEnd"/>
            <w:r w:rsidR="000C6E67" w:rsidRPr="00CB700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район Томской области бюджетам сельских поселений </w:t>
            </w:r>
            <w:proofErr w:type="spellStart"/>
            <w:r w:rsidR="000C6E67" w:rsidRPr="00CB7002">
              <w:rPr>
                <w:rFonts w:ascii="Arial" w:hAnsi="Arial" w:cs="Arial"/>
                <w:b/>
                <w:sz w:val="24"/>
                <w:szCs w:val="24"/>
                <w:lang w:val="ru-RU"/>
              </w:rPr>
              <w:t>Верхнекетского</w:t>
            </w:r>
            <w:proofErr w:type="spellEnd"/>
            <w:r w:rsidR="000C6E67" w:rsidRPr="00CB700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района субвенций на осуществление полномочий по первичному воинскому учету на территориях, где отсутствуют военные комиссариаты</w:t>
            </w:r>
          </w:p>
          <w:p w:rsidR="00A80B49" w:rsidRPr="00CB7002" w:rsidRDefault="00A80B49" w:rsidP="00A80B49">
            <w:pPr>
              <w:jc w:val="center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  <w:p w:rsidR="00A80B49" w:rsidRPr="00CB7002" w:rsidRDefault="00A80B49" w:rsidP="00EA7108">
            <w:pPr>
              <w:numPr>
                <w:ilvl w:val="0"/>
                <w:numId w:val="2"/>
              </w:numPr>
              <w:tabs>
                <w:tab w:val="left" w:pos="360"/>
                <w:tab w:val="left" w:pos="885"/>
              </w:tabs>
              <w:spacing w:line="276" w:lineRule="auto"/>
              <w:ind w:left="0"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Настоящий Порядок </w:t>
            </w:r>
            <w:r w:rsidR="00CC030D"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расчета и </w:t>
            </w:r>
            <w:r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предоставления </w:t>
            </w:r>
            <w:r w:rsidR="000C6E67"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из бюджета муниципального образования </w:t>
            </w:r>
            <w:proofErr w:type="spellStart"/>
            <w:r w:rsidR="000C6E67" w:rsidRPr="00CB7002">
              <w:rPr>
                <w:rFonts w:ascii="Arial" w:hAnsi="Arial" w:cs="Arial"/>
                <w:sz w:val="24"/>
                <w:szCs w:val="24"/>
                <w:lang w:val="ru-RU"/>
              </w:rPr>
              <w:t>Верхнекетский</w:t>
            </w:r>
            <w:proofErr w:type="spellEnd"/>
            <w:r w:rsidR="000C6E67"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 Томской области бюджетам сельских поселений </w:t>
            </w:r>
            <w:proofErr w:type="spellStart"/>
            <w:r w:rsidR="000C6E67" w:rsidRPr="00CB7002">
              <w:rPr>
                <w:rFonts w:ascii="Arial" w:hAnsi="Arial" w:cs="Arial"/>
                <w:sz w:val="24"/>
                <w:szCs w:val="24"/>
                <w:lang w:val="ru-RU"/>
              </w:rPr>
              <w:t>Верхнекетского</w:t>
            </w:r>
            <w:proofErr w:type="spellEnd"/>
            <w:r w:rsidR="000C6E67"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 субвенций на осуществление полномочий по первичному воинскому учету на территориях, где отсутствуют военные комиссариаты </w:t>
            </w:r>
            <w:r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(далее - Порядок) определяет </w:t>
            </w:r>
            <w:r w:rsidR="000B13C5" w:rsidRPr="00CB7002">
              <w:rPr>
                <w:rFonts w:ascii="Arial" w:hAnsi="Arial" w:cs="Arial"/>
                <w:sz w:val="24"/>
                <w:szCs w:val="24"/>
                <w:lang w:val="ru-RU"/>
              </w:rPr>
              <w:t>порядок расчета и</w:t>
            </w:r>
            <w:r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 предоставления </w:t>
            </w:r>
            <w:r w:rsidR="000C6E67"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из бюджета муниципального образования </w:t>
            </w:r>
            <w:proofErr w:type="spellStart"/>
            <w:r w:rsidR="000C6E67" w:rsidRPr="00CB7002">
              <w:rPr>
                <w:rFonts w:ascii="Arial" w:hAnsi="Arial" w:cs="Arial"/>
                <w:sz w:val="24"/>
                <w:szCs w:val="24"/>
                <w:lang w:val="ru-RU"/>
              </w:rPr>
              <w:t>Верхнекетский</w:t>
            </w:r>
            <w:proofErr w:type="spellEnd"/>
            <w:r w:rsidR="000C6E67"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 Томской области бюджетам сельских поселений </w:t>
            </w:r>
            <w:proofErr w:type="spellStart"/>
            <w:r w:rsidR="000C6E67" w:rsidRPr="00CB7002">
              <w:rPr>
                <w:rFonts w:ascii="Arial" w:hAnsi="Arial" w:cs="Arial"/>
                <w:sz w:val="24"/>
                <w:szCs w:val="24"/>
                <w:lang w:val="ru-RU"/>
              </w:rPr>
              <w:t>Верхнекетского</w:t>
            </w:r>
            <w:proofErr w:type="spellEnd"/>
            <w:r w:rsidR="000C6E67"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 субвенций на осуществление полномочий по первичному воинскому учету на территориях, где отсутствуют военные комиссариаты</w:t>
            </w:r>
            <w:r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 (далее</w:t>
            </w:r>
            <w:r w:rsidR="000B13C5"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CB7002">
              <w:rPr>
                <w:rFonts w:ascii="Arial" w:hAnsi="Arial" w:cs="Arial"/>
                <w:sz w:val="24"/>
                <w:szCs w:val="24"/>
                <w:lang w:val="ru-RU"/>
              </w:rPr>
              <w:t>- Субвенции).</w:t>
            </w:r>
          </w:p>
          <w:p w:rsidR="00C65D6C" w:rsidRPr="00CB7002" w:rsidRDefault="00E92616" w:rsidP="00EA7108">
            <w:pPr>
              <w:spacing w:line="276" w:lineRule="auto"/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2. </w:t>
            </w:r>
            <w:r w:rsidR="00C65D6C"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Субвенции предоставляются бюджетам сельских поселений </w:t>
            </w:r>
            <w:proofErr w:type="spellStart"/>
            <w:r w:rsidR="00C65D6C" w:rsidRPr="00CB7002">
              <w:rPr>
                <w:rFonts w:ascii="Arial" w:hAnsi="Arial" w:cs="Arial"/>
                <w:sz w:val="24"/>
                <w:szCs w:val="24"/>
                <w:lang w:val="ru-RU"/>
              </w:rPr>
              <w:t>Верхнекетского</w:t>
            </w:r>
            <w:proofErr w:type="spellEnd"/>
            <w:r w:rsidR="00C65D6C"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 (далее - Поселения) в соответствии Законом Томской области от 15 сентября 2020 года № 114-ОЗ «О наделении органов местного самоуправления муниципальных районов Томской области отдельными государственными полномочиями по расчету и предоставлению бюджетам поселений субвенций на осуществление полномочий по первичному воинскому учету на территориях, где отсутствуют военные комиссариаты» </w:t>
            </w:r>
            <w:r w:rsidR="00662C25"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(далее Закон Томской области от 15.09.2020 № 114-ОЗ) </w:t>
            </w:r>
            <w:r w:rsidR="00C65D6C" w:rsidRPr="00CB7002">
              <w:rPr>
                <w:rFonts w:ascii="Arial" w:hAnsi="Arial" w:cs="Arial"/>
                <w:sz w:val="24"/>
                <w:szCs w:val="24"/>
                <w:lang w:val="ru-RU"/>
              </w:rPr>
              <w:t>в целях финансирования расходных обязательств,</w:t>
            </w:r>
            <w:r w:rsidR="00C65D6C" w:rsidRPr="00CB7002">
              <w:rPr>
                <w:lang w:val="ru-RU"/>
              </w:rPr>
              <w:t xml:space="preserve"> </w:t>
            </w:r>
            <w:r w:rsidR="00C65D6C" w:rsidRPr="00CB7002">
              <w:rPr>
                <w:rFonts w:ascii="Arial" w:hAnsi="Arial" w:cs="Arial"/>
                <w:sz w:val="24"/>
                <w:szCs w:val="24"/>
                <w:lang w:val="ru-RU"/>
              </w:rPr>
              <w:t>возникающих при выполнении переданных полномочий по первичному воинскому учету.</w:t>
            </w:r>
          </w:p>
          <w:p w:rsidR="00CC030D" w:rsidRPr="00CB7002" w:rsidRDefault="00E92616" w:rsidP="00EA7108">
            <w:pPr>
              <w:tabs>
                <w:tab w:val="left" w:pos="851"/>
              </w:tabs>
              <w:spacing w:line="276" w:lineRule="auto"/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B7002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="00CC030D"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. Общий объем Субвенций, подлежащий предоставлению в соответствии с настоящим Порядком, устанавливается решением Думы </w:t>
            </w:r>
            <w:proofErr w:type="spellStart"/>
            <w:r w:rsidR="00CC030D" w:rsidRPr="00CB7002">
              <w:rPr>
                <w:rFonts w:ascii="Arial" w:hAnsi="Arial" w:cs="Arial"/>
                <w:sz w:val="24"/>
                <w:szCs w:val="24"/>
                <w:lang w:val="ru-RU"/>
              </w:rPr>
              <w:t>Верхнекетского</w:t>
            </w:r>
            <w:proofErr w:type="spellEnd"/>
            <w:r w:rsidR="00CC030D"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 о местном бюджете муниципального образования </w:t>
            </w:r>
            <w:proofErr w:type="spellStart"/>
            <w:r w:rsidR="00CC030D" w:rsidRPr="00CB7002">
              <w:rPr>
                <w:rFonts w:ascii="Arial" w:hAnsi="Arial" w:cs="Arial"/>
                <w:sz w:val="24"/>
                <w:szCs w:val="24"/>
                <w:lang w:val="ru-RU"/>
              </w:rPr>
              <w:t>Верхнекетский</w:t>
            </w:r>
            <w:proofErr w:type="spellEnd"/>
            <w:r w:rsidR="00CC030D"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 Томской области на соответствующий финансовый год или на соответствующий финансовый год и плановый период на цели, предусмотренные пунктом 2 настоящего Порядка за счет средств субвенций на осуществление полномочий по первичному воинскому учету на территориях, где отсутствуют военные комиссариаты, выделенных бюджету муниципального образования </w:t>
            </w:r>
            <w:proofErr w:type="spellStart"/>
            <w:r w:rsidR="00CC030D" w:rsidRPr="00CB7002">
              <w:rPr>
                <w:rFonts w:ascii="Arial" w:hAnsi="Arial" w:cs="Arial"/>
                <w:sz w:val="24"/>
                <w:szCs w:val="24"/>
                <w:lang w:val="ru-RU"/>
              </w:rPr>
              <w:t>Верхнекетский</w:t>
            </w:r>
            <w:proofErr w:type="spellEnd"/>
            <w:r w:rsidR="00CC030D"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 из областного бюджета для последующего распределения между Поселениями.</w:t>
            </w:r>
          </w:p>
          <w:p w:rsidR="00CC030D" w:rsidRPr="00CB7002" w:rsidRDefault="00E92616" w:rsidP="00EA7108">
            <w:pPr>
              <w:tabs>
                <w:tab w:val="left" w:pos="851"/>
              </w:tabs>
              <w:spacing w:line="276" w:lineRule="auto"/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B7002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="00CC030D"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. Субвенции перечисляются Поселениям в соответствии со сводной бюджетной росписью и утвержденным кассовым планом местного бюджета муниципального образования </w:t>
            </w:r>
            <w:proofErr w:type="spellStart"/>
            <w:r w:rsidR="00CC030D" w:rsidRPr="00CB7002">
              <w:rPr>
                <w:rFonts w:ascii="Arial" w:hAnsi="Arial" w:cs="Arial"/>
                <w:sz w:val="24"/>
                <w:szCs w:val="24"/>
                <w:lang w:val="ru-RU"/>
              </w:rPr>
              <w:t>Верхнекетский</w:t>
            </w:r>
            <w:proofErr w:type="spellEnd"/>
            <w:r w:rsidR="00CC030D"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 Томской области.</w:t>
            </w:r>
          </w:p>
          <w:p w:rsidR="00E92616" w:rsidRPr="00CB7002" w:rsidRDefault="00CC030D" w:rsidP="00EA7108">
            <w:pPr>
              <w:tabs>
                <w:tab w:val="left" w:pos="851"/>
              </w:tabs>
              <w:spacing w:line="276" w:lineRule="auto"/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5. </w:t>
            </w:r>
            <w:r w:rsidR="00E92616"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Расчет Субвенций из бюджета муниципального образования </w:t>
            </w:r>
            <w:proofErr w:type="spellStart"/>
            <w:r w:rsidR="00E92616" w:rsidRPr="00CB7002">
              <w:rPr>
                <w:rFonts w:ascii="Arial" w:hAnsi="Arial" w:cs="Arial"/>
                <w:sz w:val="24"/>
                <w:szCs w:val="24"/>
                <w:lang w:val="ru-RU"/>
              </w:rPr>
              <w:t>Верхнекетский</w:t>
            </w:r>
            <w:proofErr w:type="spellEnd"/>
            <w:r w:rsidR="00E92616"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 Томской области бюджетам сельских поселений </w:t>
            </w:r>
            <w:proofErr w:type="spellStart"/>
            <w:r w:rsidR="00E92616" w:rsidRPr="00CB7002">
              <w:rPr>
                <w:rFonts w:ascii="Arial" w:hAnsi="Arial" w:cs="Arial"/>
                <w:sz w:val="24"/>
                <w:szCs w:val="24"/>
                <w:lang w:val="ru-RU"/>
              </w:rPr>
              <w:t>Верхнекетского</w:t>
            </w:r>
            <w:proofErr w:type="spellEnd"/>
            <w:r w:rsidR="00E92616"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 (далее - Поселения) осуществляется в соответствии с Методикой расчета субвенций из бюджета муниципального района Томской области бюджетам поселений на осуществление полномочий по первичному воинскому учету на </w:t>
            </w:r>
            <w:r w:rsidR="00E92616" w:rsidRPr="00CB7002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территориях, где отсутствуют военные комиссариаты, утвержденной Законом Томской области от 15 сентября 2020 года № 114-ОЗ «О наделении органов местного самоуправления муниципальных районов Томской области отдельными государственными полномочиями по расчету и предоставлению бюджетам поселений субвенций на осуществление полномочий по первичному воинскому учету на территориях, где отсутствуют военные комиссариаты».</w:t>
            </w:r>
          </w:p>
          <w:p w:rsidR="00CC030D" w:rsidRPr="00CB7002" w:rsidRDefault="00CC030D" w:rsidP="00EA7108">
            <w:pPr>
              <w:tabs>
                <w:tab w:val="left" w:pos="851"/>
              </w:tabs>
              <w:spacing w:line="276" w:lineRule="auto"/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6. Поселения ежеквартально, не позднее </w:t>
            </w:r>
            <w:r w:rsidR="00C65D6C" w:rsidRPr="00CB7002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-го числа месяца, следующего за отчетным кварталом, представляют в </w:t>
            </w:r>
            <w:r w:rsidR="00C65D6C"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Управление финансов Администрации </w:t>
            </w:r>
            <w:proofErr w:type="spellStart"/>
            <w:r w:rsidR="00C65D6C" w:rsidRPr="00CB7002">
              <w:rPr>
                <w:rFonts w:ascii="Arial" w:hAnsi="Arial" w:cs="Arial"/>
                <w:sz w:val="24"/>
                <w:szCs w:val="24"/>
                <w:lang w:val="ru-RU"/>
              </w:rPr>
              <w:t>Верхнекетского</w:t>
            </w:r>
            <w:proofErr w:type="spellEnd"/>
            <w:r w:rsidR="00C65D6C"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</w:t>
            </w:r>
            <w:r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 отчет о расходах местных бюджетов, связанных с осуществлением полномочий по первичному воинскому учету на территориях, где отсутствуют военные комиссариаты, источником финансового обеспечения которых являются </w:t>
            </w:r>
            <w:r w:rsidR="00C65D6C" w:rsidRPr="00CB7002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убвенции, по форме, </w:t>
            </w:r>
            <w:r w:rsidR="00C65D6C" w:rsidRPr="00CB7002">
              <w:rPr>
                <w:rFonts w:ascii="Arial" w:hAnsi="Arial" w:cs="Arial"/>
                <w:sz w:val="24"/>
                <w:szCs w:val="24"/>
                <w:lang w:val="ru-RU"/>
              </w:rPr>
              <w:t>установленной Департаментом</w:t>
            </w:r>
            <w:r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 финансов </w:t>
            </w:r>
            <w:r w:rsidR="00C65D6C" w:rsidRPr="00CB7002">
              <w:rPr>
                <w:rFonts w:ascii="Arial" w:hAnsi="Arial" w:cs="Arial"/>
                <w:sz w:val="24"/>
                <w:szCs w:val="24"/>
                <w:lang w:val="ru-RU"/>
              </w:rPr>
              <w:t>Томской области</w:t>
            </w:r>
            <w:r w:rsidRPr="00CB7002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CC030D" w:rsidRPr="00CB7002" w:rsidRDefault="00662C25" w:rsidP="00EA7108">
            <w:pPr>
              <w:tabs>
                <w:tab w:val="left" w:pos="851"/>
              </w:tabs>
              <w:spacing w:line="276" w:lineRule="auto"/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B7002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="00CC030D" w:rsidRPr="00CB7002">
              <w:rPr>
                <w:rFonts w:ascii="Arial" w:hAnsi="Arial" w:cs="Arial"/>
                <w:sz w:val="24"/>
                <w:szCs w:val="24"/>
                <w:lang w:val="ru-RU"/>
              </w:rPr>
              <w:t>. Условиями расходования Субвенций являются:</w:t>
            </w:r>
          </w:p>
          <w:p w:rsidR="00CC030D" w:rsidRPr="00CB7002" w:rsidRDefault="00CC030D" w:rsidP="00EA7108">
            <w:pPr>
              <w:tabs>
                <w:tab w:val="left" w:pos="851"/>
              </w:tabs>
              <w:spacing w:line="276" w:lineRule="auto"/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B7002">
              <w:rPr>
                <w:rFonts w:ascii="Arial" w:hAnsi="Arial" w:cs="Arial"/>
                <w:sz w:val="24"/>
                <w:szCs w:val="24"/>
                <w:lang w:val="ru-RU"/>
              </w:rPr>
              <w:t>1) целевое использование Субвенций;</w:t>
            </w:r>
          </w:p>
          <w:p w:rsidR="00CC030D" w:rsidRPr="00CB7002" w:rsidRDefault="00CC030D" w:rsidP="00EA7108">
            <w:pPr>
              <w:tabs>
                <w:tab w:val="left" w:pos="851"/>
              </w:tabs>
              <w:spacing w:line="276" w:lineRule="auto"/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B7002">
              <w:rPr>
                <w:rFonts w:ascii="Arial" w:hAnsi="Arial" w:cs="Arial"/>
                <w:sz w:val="24"/>
                <w:szCs w:val="24"/>
                <w:lang w:val="ru-RU"/>
              </w:rPr>
              <w:t>2) достоверность представляемых отчетов, указанных в пункте 6 настоящего Порядка;</w:t>
            </w:r>
          </w:p>
          <w:p w:rsidR="00CC030D" w:rsidRPr="00CB7002" w:rsidRDefault="00CC030D" w:rsidP="00EA7108">
            <w:pPr>
              <w:tabs>
                <w:tab w:val="left" w:pos="851"/>
              </w:tabs>
              <w:spacing w:line="276" w:lineRule="auto"/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2) соблюдение Поселениями требований </w:t>
            </w:r>
            <w:r w:rsidR="00662C25"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Закона Томской области от 15.09.2020 № 114-ОЗ и настоящего </w:t>
            </w:r>
            <w:r w:rsidRPr="00CB7002">
              <w:rPr>
                <w:rFonts w:ascii="Arial" w:hAnsi="Arial" w:cs="Arial"/>
                <w:sz w:val="24"/>
                <w:szCs w:val="24"/>
                <w:lang w:val="ru-RU"/>
              </w:rPr>
              <w:t>Порядка.</w:t>
            </w:r>
          </w:p>
          <w:p w:rsidR="00CC030D" w:rsidRPr="00CB7002" w:rsidRDefault="00662C25" w:rsidP="00EA7108">
            <w:pPr>
              <w:tabs>
                <w:tab w:val="left" w:pos="851"/>
              </w:tabs>
              <w:spacing w:line="276" w:lineRule="auto"/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B7002"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  <w:r w:rsidR="00CC030D"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. В случае неиспользования или нецелевого использования </w:t>
            </w:r>
            <w:r w:rsidRPr="00CB7002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CC030D"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убвенции, данные средства подлежат возврату в бюджет муниципального образования </w:t>
            </w:r>
            <w:proofErr w:type="spellStart"/>
            <w:r w:rsidR="00CC030D" w:rsidRPr="00CB7002">
              <w:rPr>
                <w:rFonts w:ascii="Arial" w:hAnsi="Arial" w:cs="Arial"/>
                <w:sz w:val="24"/>
                <w:szCs w:val="24"/>
                <w:lang w:val="ru-RU"/>
              </w:rPr>
              <w:t>Верхнекетский</w:t>
            </w:r>
            <w:proofErr w:type="spellEnd"/>
            <w:r w:rsidR="00CC030D"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 Томской области в установленном бюджетным законодательством порядке.</w:t>
            </w:r>
          </w:p>
          <w:p w:rsidR="00916A88" w:rsidRPr="00CB7002" w:rsidRDefault="00662C25" w:rsidP="00EA7108">
            <w:pPr>
              <w:tabs>
                <w:tab w:val="left" w:pos="851"/>
              </w:tabs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B7002">
              <w:rPr>
                <w:rFonts w:ascii="Arial" w:hAnsi="Arial" w:cs="Arial"/>
                <w:sz w:val="24"/>
                <w:szCs w:val="24"/>
                <w:lang w:val="ru-RU"/>
              </w:rPr>
              <w:t>9</w:t>
            </w:r>
            <w:r w:rsidR="00CC030D"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. Контроль за целевым использованием </w:t>
            </w:r>
            <w:r w:rsidRPr="00CB7002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CC030D"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убвенций осуществляет Управление финансов Администрации </w:t>
            </w:r>
            <w:proofErr w:type="spellStart"/>
            <w:r w:rsidR="00CC030D" w:rsidRPr="00CB7002">
              <w:rPr>
                <w:rFonts w:ascii="Arial" w:hAnsi="Arial" w:cs="Arial"/>
                <w:sz w:val="24"/>
                <w:szCs w:val="24"/>
                <w:lang w:val="ru-RU"/>
              </w:rPr>
              <w:t>Верхнекетского</w:t>
            </w:r>
            <w:proofErr w:type="spellEnd"/>
            <w:r w:rsidR="00CC030D" w:rsidRPr="00CB7002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района. </w:t>
            </w:r>
          </w:p>
        </w:tc>
        <w:tc>
          <w:tcPr>
            <w:tcW w:w="1984" w:type="dxa"/>
          </w:tcPr>
          <w:p w:rsidR="00916A88" w:rsidRPr="00CB7002" w:rsidRDefault="00916A8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52" w:type="dxa"/>
          </w:tcPr>
          <w:p w:rsidR="00916A88" w:rsidRPr="00CB7002" w:rsidRDefault="00916A88" w:rsidP="00486DF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916A88" w:rsidRPr="00CB7002" w:rsidRDefault="00916A88" w:rsidP="00916A88">
      <w:pPr>
        <w:pStyle w:val="2"/>
        <w:ind w:firstLine="534"/>
        <w:jc w:val="right"/>
        <w:rPr>
          <w:sz w:val="20"/>
          <w:lang w:val="ru-RU"/>
        </w:rPr>
      </w:pPr>
    </w:p>
    <w:p w:rsidR="00916A88" w:rsidRDefault="00916A88" w:rsidP="00916A88">
      <w:pPr>
        <w:pStyle w:val="3"/>
        <w:spacing w:after="0"/>
        <w:ind w:left="0"/>
        <w:jc w:val="both"/>
        <w:rPr>
          <w:rFonts w:ascii="Arial" w:hAnsi="Arial" w:cs="Arial"/>
          <w:sz w:val="20"/>
          <w:szCs w:val="20"/>
          <w:lang w:val="ru-RU"/>
        </w:rPr>
      </w:pPr>
    </w:p>
    <w:p w:rsidR="00916A88" w:rsidRDefault="00916A88" w:rsidP="00916A88">
      <w:pPr>
        <w:pStyle w:val="3"/>
        <w:spacing w:after="0"/>
        <w:ind w:left="0"/>
        <w:jc w:val="both"/>
        <w:rPr>
          <w:rFonts w:ascii="Arial" w:hAnsi="Arial" w:cs="Arial"/>
          <w:sz w:val="20"/>
          <w:szCs w:val="20"/>
          <w:lang w:val="ru-RU"/>
        </w:rPr>
      </w:pPr>
    </w:p>
    <w:p w:rsidR="00916A88" w:rsidRDefault="00916A88" w:rsidP="00916A88">
      <w:pPr>
        <w:pStyle w:val="3"/>
        <w:spacing w:after="0"/>
        <w:ind w:left="0"/>
        <w:jc w:val="both"/>
        <w:rPr>
          <w:rFonts w:ascii="Arial" w:hAnsi="Arial" w:cs="Arial"/>
          <w:sz w:val="20"/>
          <w:szCs w:val="20"/>
          <w:lang w:val="ru-RU"/>
        </w:rPr>
      </w:pPr>
    </w:p>
    <w:p w:rsidR="00916A88" w:rsidRDefault="00916A88" w:rsidP="00916A88">
      <w:pPr>
        <w:pStyle w:val="3"/>
        <w:spacing w:after="0"/>
        <w:ind w:left="0"/>
        <w:jc w:val="both"/>
        <w:rPr>
          <w:rFonts w:ascii="Arial" w:hAnsi="Arial" w:cs="Arial"/>
          <w:sz w:val="20"/>
          <w:szCs w:val="20"/>
          <w:lang w:val="ru-RU"/>
        </w:rPr>
      </w:pPr>
    </w:p>
    <w:p w:rsidR="00916A88" w:rsidRDefault="00916A88" w:rsidP="00916A88">
      <w:pPr>
        <w:pStyle w:val="3"/>
        <w:spacing w:after="0"/>
        <w:ind w:left="0"/>
        <w:jc w:val="both"/>
        <w:rPr>
          <w:rFonts w:ascii="Arial" w:hAnsi="Arial" w:cs="Arial"/>
          <w:sz w:val="20"/>
          <w:szCs w:val="20"/>
          <w:lang w:val="ru-RU"/>
        </w:rPr>
      </w:pPr>
    </w:p>
    <w:p w:rsidR="00916A88" w:rsidRDefault="00916A88" w:rsidP="00916A88">
      <w:pPr>
        <w:pStyle w:val="3"/>
        <w:spacing w:after="0"/>
        <w:ind w:left="0"/>
        <w:jc w:val="both"/>
        <w:rPr>
          <w:rFonts w:ascii="Arial" w:hAnsi="Arial" w:cs="Arial"/>
          <w:sz w:val="20"/>
          <w:szCs w:val="20"/>
          <w:lang w:val="ru-RU"/>
        </w:rPr>
      </w:pPr>
    </w:p>
    <w:p w:rsidR="00916A88" w:rsidRDefault="00916A88" w:rsidP="00916A88">
      <w:pPr>
        <w:pStyle w:val="3"/>
        <w:spacing w:after="0"/>
        <w:ind w:left="0"/>
        <w:jc w:val="both"/>
        <w:rPr>
          <w:rFonts w:ascii="Arial" w:hAnsi="Arial" w:cs="Arial"/>
          <w:sz w:val="20"/>
          <w:szCs w:val="20"/>
          <w:lang w:val="ru-RU"/>
        </w:rPr>
      </w:pPr>
    </w:p>
    <w:p w:rsidR="00916A88" w:rsidRDefault="00916A88" w:rsidP="00916A88">
      <w:pPr>
        <w:pStyle w:val="3"/>
        <w:spacing w:after="0"/>
        <w:ind w:left="0"/>
        <w:jc w:val="both"/>
        <w:rPr>
          <w:rFonts w:ascii="Arial" w:hAnsi="Arial" w:cs="Arial"/>
          <w:sz w:val="20"/>
          <w:szCs w:val="20"/>
          <w:lang w:val="ru-RU"/>
        </w:rPr>
      </w:pPr>
    </w:p>
    <w:p w:rsidR="00916A88" w:rsidRDefault="00916A88" w:rsidP="00916A88">
      <w:pPr>
        <w:pStyle w:val="3"/>
        <w:spacing w:after="0"/>
        <w:ind w:left="0"/>
        <w:jc w:val="both"/>
        <w:rPr>
          <w:rFonts w:ascii="Arial" w:hAnsi="Arial" w:cs="Arial"/>
          <w:sz w:val="20"/>
          <w:szCs w:val="20"/>
          <w:lang w:val="ru-RU"/>
        </w:rPr>
      </w:pPr>
    </w:p>
    <w:p w:rsidR="00252300" w:rsidRPr="00EF2EBB" w:rsidRDefault="00252300">
      <w:pPr>
        <w:rPr>
          <w:lang w:val="ru-RU"/>
        </w:rPr>
      </w:pPr>
    </w:p>
    <w:sectPr w:rsidR="00252300" w:rsidRPr="00EF2EBB" w:rsidSect="00EA71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74291"/>
    <w:multiLevelType w:val="hybridMultilevel"/>
    <w:tmpl w:val="9EF47F1A"/>
    <w:lvl w:ilvl="0" w:tplc="7CD4687A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8C760898">
      <w:numFmt w:val="none"/>
      <w:lvlText w:val=""/>
      <w:lvlJc w:val="left"/>
      <w:pPr>
        <w:tabs>
          <w:tab w:val="num" w:pos="360"/>
        </w:tabs>
      </w:pPr>
    </w:lvl>
    <w:lvl w:ilvl="2" w:tplc="FE86E6C2">
      <w:numFmt w:val="none"/>
      <w:lvlText w:val=""/>
      <w:lvlJc w:val="left"/>
      <w:pPr>
        <w:tabs>
          <w:tab w:val="num" w:pos="360"/>
        </w:tabs>
      </w:pPr>
    </w:lvl>
    <w:lvl w:ilvl="3" w:tplc="35EC05EC">
      <w:numFmt w:val="none"/>
      <w:lvlText w:val=""/>
      <w:lvlJc w:val="left"/>
      <w:pPr>
        <w:tabs>
          <w:tab w:val="num" w:pos="360"/>
        </w:tabs>
      </w:pPr>
    </w:lvl>
    <w:lvl w:ilvl="4" w:tplc="9B766A16">
      <w:numFmt w:val="none"/>
      <w:lvlText w:val=""/>
      <w:lvlJc w:val="left"/>
      <w:pPr>
        <w:tabs>
          <w:tab w:val="num" w:pos="360"/>
        </w:tabs>
      </w:pPr>
    </w:lvl>
    <w:lvl w:ilvl="5" w:tplc="32FA3154">
      <w:numFmt w:val="none"/>
      <w:lvlText w:val=""/>
      <w:lvlJc w:val="left"/>
      <w:pPr>
        <w:tabs>
          <w:tab w:val="num" w:pos="360"/>
        </w:tabs>
      </w:pPr>
    </w:lvl>
    <w:lvl w:ilvl="6" w:tplc="CA084BF4">
      <w:numFmt w:val="none"/>
      <w:lvlText w:val=""/>
      <w:lvlJc w:val="left"/>
      <w:pPr>
        <w:tabs>
          <w:tab w:val="num" w:pos="360"/>
        </w:tabs>
      </w:pPr>
    </w:lvl>
    <w:lvl w:ilvl="7" w:tplc="6344B0C0">
      <w:numFmt w:val="none"/>
      <w:lvlText w:val=""/>
      <w:lvlJc w:val="left"/>
      <w:pPr>
        <w:tabs>
          <w:tab w:val="num" w:pos="360"/>
        </w:tabs>
      </w:pPr>
    </w:lvl>
    <w:lvl w:ilvl="8" w:tplc="40C6569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2904E1A"/>
    <w:multiLevelType w:val="hybridMultilevel"/>
    <w:tmpl w:val="EAD218A2"/>
    <w:lvl w:ilvl="0" w:tplc="0419000F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88"/>
    <w:rsid w:val="000B13C5"/>
    <w:rsid w:val="000C6E67"/>
    <w:rsid w:val="001415D5"/>
    <w:rsid w:val="00203AB5"/>
    <w:rsid w:val="00252300"/>
    <w:rsid w:val="00337779"/>
    <w:rsid w:val="00375E28"/>
    <w:rsid w:val="003F0A40"/>
    <w:rsid w:val="003F6335"/>
    <w:rsid w:val="004153A1"/>
    <w:rsid w:val="00417683"/>
    <w:rsid w:val="00470AFD"/>
    <w:rsid w:val="00486DF7"/>
    <w:rsid w:val="004F554F"/>
    <w:rsid w:val="005006E6"/>
    <w:rsid w:val="005A0261"/>
    <w:rsid w:val="005C1709"/>
    <w:rsid w:val="0066116C"/>
    <w:rsid w:val="00662C25"/>
    <w:rsid w:val="00666A98"/>
    <w:rsid w:val="00680DFE"/>
    <w:rsid w:val="0071204C"/>
    <w:rsid w:val="00712FAC"/>
    <w:rsid w:val="007F5526"/>
    <w:rsid w:val="00826750"/>
    <w:rsid w:val="00883DEF"/>
    <w:rsid w:val="008F3FFE"/>
    <w:rsid w:val="00916A88"/>
    <w:rsid w:val="009D0C03"/>
    <w:rsid w:val="009D10B5"/>
    <w:rsid w:val="00A01487"/>
    <w:rsid w:val="00A47FCE"/>
    <w:rsid w:val="00A562A0"/>
    <w:rsid w:val="00A80B49"/>
    <w:rsid w:val="00AA5575"/>
    <w:rsid w:val="00AB36E3"/>
    <w:rsid w:val="00AB73A4"/>
    <w:rsid w:val="00C146F9"/>
    <w:rsid w:val="00C47858"/>
    <w:rsid w:val="00C65D6C"/>
    <w:rsid w:val="00CB7002"/>
    <w:rsid w:val="00CC030D"/>
    <w:rsid w:val="00D56007"/>
    <w:rsid w:val="00E77ADB"/>
    <w:rsid w:val="00E92616"/>
    <w:rsid w:val="00EA7108"/>
    <w:rsid w:val="00EC2F2D"/>
    <w:rsid w:val="00EC646B"/>
    <w:rsid w:val="00ED31FE"/>
    <w:rsid w:val="00EF2EBB"/>
    <w:rsid w:val="00FD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7F8EC-37CD-468A-9E12-2A0B2377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6A88"/>
    <w:rPr>
      <w:color w:val="0000FF" w:themeColor="hyperlink"/>
      <w:u w:val="single"/>
    </w:rPr>
  </w:style>
  <w:style w:type="paragraph" w:styleId="2">
    <w:name w:val="Body Text Indent 2"/>
    <w:basedOn w:val="a"/>
    <w:link w:val="20"/>
    <w:unhideWhenUsed/>
    <w:rsid w:val="00916A88"/>
    <w:pPr>
      <w:ind w:firstLine="720"/>
      <w:jc w:val="both"/>
    </w:pPr>
    <w:rPr>
      <w:rFonts w:ascii="Arial" w:hAnsi="Arial"/>
      <w:sz w:val="24"/>
    </w:rPr>
  </w:style>
  <w:style w:type="character" w:customStyle="1" w:styleId="20">
    <w:name w:val="Основной текст с отступом 2 Знак"/>
    <w:basedOn w:val="a0"/>
    <w:link w:val="2"/>
    <w:rsid w:val="00916A88"/>
    <w:rPr>
      <w:rFonts w:ascii="Arial" w:eastAsia="Times New Roman" w:hAnsi="Arial" w:cs="Times New Roman"/>
      <w:sz w:val="24"/>
      <w:szCs w:val="20"/>
      <w:lang w:val="en-US" w:eastAsia="ru-RU"/>
    </w:rPr>
  </w:style>
  <w:style w:type="paragraph" w:styleId="3">
    <w:name w:val="Body Text Indent 3"/>
    <w:basedOn w:val="a"/>
    <w:link w:val="30"/>
    <w:semiHidden/>
    <w:unhideWhenUsed/>
    <w:rsid w:val="00916A8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16A88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21">
    <w:name w:val="Основной текст 21"/>
    <w:basedOn w:val="a"/>
    <w:rsid w:val="00916A88"/>
    <w:pPr>
      <w:ind w:firstLine="709"/>
      <w:jc w:val="both"/>
    </w:pPr>
    <w:rPr>
      <w:sz w:val="28"/>
      <w:lang w:val="ru-RU"/>
    </w:rPr>
  </w:style>
  <w:style w:type="paragraph" w:customStyle="1" w:styleId="a4">
    <w:name w:val="Прижатый влево"/>
    <w:basedOn w:val="a"/>
    <w:next w:val="a"/>
    <w:uiPriority w:val="99"/>
    <w:rsid w:val="00916A88"/>
    <w:pPr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486D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DF7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No Spacing"/>
    <w:uiPriority w:val="1"/>
    <w:qFormat/>
    <w:rsid w:val="00A80B4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417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4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Duma</cp:lastModifiedBy>
  <cp:revision>34</cp:revision>
  <cp:lastPrinted>2020-12-21T01:59:00Z</cp:lastPrinted>
  <dcterms:created xsi:type="dcterms:W3CDTF">2020-02-11T06:58:00Z</dcterms:created>
  <dcterms:modified xsi:type="dcterms:W3CDTF">2020-12-29T09:43:00Z</dcterms:modified>
</cp:coreProperties>
</file>